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开福区教育系统教职员工及学生返校前14天的健康状况和出行轨迹摸排表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填表说明：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1.身份：教职工、学生、家属、工作人员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2.“风险人群”定义：确诊患者、无症状感染者、疑似患者、密切接触者、次密切接触者；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3.密切接触者判定标准：在同一空间、同一单位、同一建筑，与确诊病例、疑似病例或者无症状感染者在其发病（或采样）前四天有近距离接触但未采取有效防护的人员；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4.次密切接触者判定标准:与密切接触者有近距离接触但未采取有效防护的人员；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5.未做核酸检测“结果”和“时间”一栏填“无”。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</w:p>
    <w:tbl>
      <w:tblPr>
        <w:tblStyle w:val="2"/>
        <w:tblW w:w="14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395"/>
        <w:gridCol w:w="750"/>
        <w:gridCol w:w="2002"/>
        <w:gridCol w:w="1530"/>
        <w:gridCol w:w="1853"/>
        <w:gridCol w:w="2010"/>
        <w:gridCol w:w="1942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健康码颜色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行程码颜色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是否接种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新冠疫苗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最近一次核酸检测结果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0"/>
                <w:sz w:val="24"/>
              </w:rPr>
              <w:t>最近一次核酸检测日期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hAnsi="等线" w:eastAsia="楷体_GB2312" w:cs="楷体_GB2312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0" w:firstLineChars="20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近14天是否有中高风险地区旅居史？              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是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  <w:u w:val="single"/>
        </w:rPr>
        <w:t xml:space="preserve">          （中高风险地区名称）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否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近14天是否有中高风险地区所在县市区旅居史？    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是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  <w:u w:val="single"/>
        </w:rPr>
        <w:t xml:space="preserve">          （时间、县市区名称）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否  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近14天是否有中高风险地区所在地市旅居史？      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是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  <w:u w:val="single"/>
        </w:rPr>
        <w:t xml:space="preserve">                （市州名称）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否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近14天是否与中高风险所在地市旅居史人员有接触？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是                           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否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近14天是否与风险人群有接触？                  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是                                  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sym w:font="Wingdings 2" w:char="00A3"/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否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4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（可手机微信登录“国务院客户端”</w:t>
      </w:r>
      <w:bookmarkStart w:id="0" w:name="_GoBack"/>
      <w:bookmarkEnd w:id="0"/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查询中高风险地区名单） 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>以上内容属实，如有谎报、瞒报、漏报，自愿承担法律责任。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  <w:u w:val="single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                                                               本人（监护人）签名：</w:t>
      </w: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  <w:u w:val="single"/>
        </w:rPr>
        <w:t xml:space="preserve">            </w:t>
      </w:r>
    </w:p>
    <w:p>
      <w:pPr>
        <w:adjustRightInd w:val="0"/>
        <w:snapToGrid w:val="0"/>
        <w:spacing w:line="400" w:lineRule="exact"/>
        <w:ind w:firstLine="560"/>
        <w:rPr>
          <w:rFonts w:ascii="楷体_GB2312" w:hAnsi="等线" w:eastAsia="楷体_GB2312" w:cs="楷体_GB2312"/>
          <w:color w:val="000000"/>
          <w:kern w:val="0"/>
          <w:sz w:val="28"/>
          <w:szCs w:val="28"/>
          <w:u w:val="single"/>
        </w:rPr>
      </w:pPr>
    </w:p>
    <w:p>
      <w:pPr>
        <w:wordWrap w:val="0"/>
        <w:adjustRightInd w:val="0"/>
        <w:snapToGrid w:val="0"/>
        <w:spacing w:line="400" w:lineRule="exact"/>
        <w:ind w:firstLine="560"/>
        <w:jc w:val="right"/>
        <w:rPr>
          <w:rFonts w:ascii="楷体_GB2312" w:hAnsi="等线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等线" w:eastAsia="楷体_GB2312" w:cs="楷体_GB2312"/>
          <w:color w:val="000000"/>
          <w:kern w:val="0"/>
          <w:sz w:val="28"/>
          <w:szCs w:val="28"/>
        </w:rPr>
        <w:t xml:space="preserve">                填报日期 ：2021年  月  日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1570"/>
    <w:rsid w:val="006348BF"/>
    <w:rsid w:val="006536BD"/>
    <w:rsid w:val="006C5337"/>
    <w:rsid w:val="00C221C1"/>
    <w:rsid w:val="14CD674B"/>
    <w:rsid w:val="1B8D2C9F"/>
    <w:rsid w:val="3A963A32"/>
    <w:rsid w:val="431E1570"/>
    <w:rsid w:val="67C713C1"/>
    <w:rsid w:val="6BD43754"/>
    <w:rsid w:val="6EC8077C"/>
    <w:rsid w:val="73D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2021-08-18T02:03:00Z</dcterms:created>
  <dc:creator>Mask</dc:creator>
  <cp:lastModifiedBy>周益华</cp:lastModifiedBy>
  <dcterms:modified xsi:type="dcterms:W3CDTF">2021-08-21T02:30:27Z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5B270058C12E46D38BACF5A8230FC72C</vt:lpwstr>
  </property>
</Properties>
</file>